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BB2" w:rsidRPr="00CC1640" w:rsidRDefault="00652BB2" w:rsidP="00652BB2">
      <w:pPr>
        <w:spacing w:line="360" w:lineRule="auto"/>
        <w:jc w:val="center"/>
        <w:rPr>
          <w:rFonts w:asciiTheme="minorEastAsia" w:eastAsiaTheme="minorEastAsia" w:hAnsiTheme="minorEastAsia"/>
          <w:sz w:val="36"/>
          <w:szCs w:val="36"/>
        </w:rPr>
      </w:pPr>
      <w:r w:rsidRPr="00CC1640">
        <w:rPr>
          <w:rFonts w:asciiTheme="minorEastAsia" w:eastAsiaTheme="minorEastAsia" w:hAnsiTheme="minorEastAsia" w:hint="eastAsia"/>
          <w:sz w:val="36"/>
          <w:szCs w:val="36"/>
        </w:rPr>
        <w:t>第5课时</w:t>
      </w:r>
      <w:r w:rsidRPr="00CC1640">
        <w:rPr>
          <w:rFonts w:asciiTheme="minorEastAsia" w:eastAsiaTheme="minorEastAsia" w:hAnsiTheme="minorEastAsia"/>
          <w:sz w:val="36"/>
          <w:szCs w:val="36"/>
        </w:rPr>
        <w:t xml:space="preserve">　</w:t>
      </w:r>
      <w:r w:rsidRPr="00CC1640">
        <w:rPr>
          <w:rFonts w:asciiTheme="minorEastAsia" w:eastAsiaTheme="minorEastAsia" w:hAnsiTheme="minorEastAsia" w:hint="eastAsia"/>
          <w:sz w:val="36"/>
          <w:szCs w:val="36"/>
        </w:rPr>
        <w:t>正比例</w:t>
      </w:r>
      <w:r w:rsidRPr="00CC1640">
        <w:rPr>
          <w:rFonts w:asciiTheme="minorEastAsia" w:eastAsiaTheme="minorEastAsia" w:hAnsiTheme="minorEastAsia"/>
          <w:sz w:val="36"/>
          <w:szCs w:val="36"/>
        </w:rPr>
        <w:t>(1)</w:t>
      </w:r>
    </w:p>
    <w:p w:rsidR="00652BB2" w:rsidRPr="00CC1640" w:rsidRDefault="00652BB2" w:rsidP="00652BB2">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60000"/>
            <wp:effectExtent l="0" t="0" r="0" b="0"/>
            <wp:docPr id="13" name="bt01.jpg" descr="id:2147491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【教学内容】</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教材第</w:t>
      </w:r>
      <w:r w:rsidRPr="00CC1640">
        <w:rPr>
          <w:rFonts w:asciiTheme="minorEastAsia" w:eastAsiaTheme="minorEastAsia" w:hAnsiTheme="minorEastAsia"/>
          <w:szCs w:val="21"/>
        </w:rPr>
        <w:t>45</w:t>
      </w:r>
      <w:r w:rsidRPr="00CC1640">
        <w:rPr>
          <w:rFonts w:asciiTheme="minorEastAsia" w:eastAsiaTheme="minorEastAsia" w:hAnsiTheme="minorEastAsia" w:hint="eastAsia"/>
          <w:szCs w:val="21"/>
        </w:rPr>
        <w:t>页例</w:t>
      </w: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及第</w:t>
      </w:r>
      <w:r w:rsidRPr="00CC1640">
        <w:rPr>
          <w:rFonts w:asciiTheme="minorEastAsia" w:eastAsiaTheme="minorEastAsia" w:hAnsiTheme="minorEastAsia"/>
          <w:szCs w:val="21"/>
        </w:rPr>
        <w:t>46</w:t>
      </w:r>
      <w:r w:rsidRPr="00CC1640">
        <w:rPr>
          <w:rFonts w:asciiTheme="minorEastAsia" w:eastAsiaTheme="minorEastAsia" w:hAnsiTheme="minorEastAsia" w:hint="eastAsia"/>
          <w:szCs w:val="21"/>
        </w:rPr>
        <w:t>页“做一做”第</w:t>
      </w:r>
      <w:r w:rsidRPr="00CC1640">
        <w:rPr>
          <w:rFonts w:asciiTheme="minorEastAsia" w:eastAsiaTheme="minorEastAsia" w:hAnsiTheme="minorEastAsia"/>
          <w:szCs w:val="21"/>
        </w:rPr>
        <w:t>(1)(2)(3)</w:t>
      </w:r>
      <w:r w:rsidRPr="00CC1640">
        <w:rPr>
          <w:rFonts w:asciiTheme="minorEastAsia" w:eastAsiaTheme="minorEastAsia" w:hAnsiTheme="minorEastAsia" w:hint="eastAsia"/>
          <w:szCs w:val="21"/>
        </w:rPr>
        <w:t>题。</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【教学目标】</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理解正比例的意义</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会判断两种相关联的量是不是成正比例。</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能根据正比例的意义判断两种相关联的量成不成正比例关系。</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进一步培养学生观察、分析、综合等能力</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培养学生</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的抽象概括能力和分析判断能力。</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【教学重点】</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使学生理解正比例的意义。</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【教学难点】</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引导学生通过观察、思考</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发现两种相关联的量的变化规律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即它们相对应的数的比值一定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从而概括出正比例关系的概念。</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【教学准备】</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szCs w:val="21"/>
        </w:rPr>
        <w:t>PPT</w:t>
      </w:r>
      <w:r w:rsidRPr="00CC1640">
        <w:rPr>
          <w:rFonts w:asciiTheme="minorEastAsia" w:eastAsiaTheme="minorEastAsia" w:hAnsiTheme="minorEastAsia" w:hint="eastAsia"/>
          <w:szCs w:val="21"/>
        </w:rPr>
        <w:t>课件。</w:t>
      </w:r>
    </w:p>
    <w:p w:rsidR="00652BB2" w:rsidRPr="00CC1640" w:rsidRDefault="00652BB2" w:rsidP="00652BB2">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60000"/>
            <wp:effectExtent l="0" t="0" r="0" b="0"/>
            <wp:docPr id="14" name="bt02.jpg" descr="id:2147491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652BB2" w:rsidRPr="00CC1640" w:rsidTr="0080688A">
        <w:trPr>
          <w:jc w:val="center"/>
        </w:trPr>
        <w:tc>
          <w:tcPr>
            <w:tcW w:w="7937"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r w:rsidRPr="00CC1640">
              <w:rPr>
                <w:rFonts w:asciiTheme="minorEastAsia" w:eastAsiaTheme="minorEastAsia" w:hAnsiTheme="minorEastAsia" w:hint="eastAsia"/>
                <w:szCs w:val="21"/>
              </w:rPr>
              <w:t>教学过程</w:t>
            </w:r>
          </w:p>
        </w:tc>
        <w:tc>
          <w:tcPr>
            <w:tcW w:w="2154"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r w:rsidRPr="00CC1640">
              <w:rPr>
                <w:rFonts w:asciiTheme="minorEastAsia" w:eastAsiaTheme="minorEastAsia" w:hAnsiTheme="minorEastAsia" w:hint="eastAsia"/>
                <w:szCs w:val="21"/>
              </w:rPr>
              <w:t>教师批注</w:t>
            </w:r>
          </w:p>
        </w:tc>
      </w:tr>
      <w:tr w:rsidR="00652BB2" w:rsidRPr="00CC1640" w:rsidTr="0080688A">
        <w:trPr>
          <w:jc w:val="center"/>
        </w:trPr>
        <w:tc>
          <w:tcPr>
            <w:tcW w:w="7937" w:type="dxa"/>
            <w:tcMar>
              <w:left w:w="105" w:type="dxa"/>
              <w:right w:w="105" w:type="dxa"/>
            </w:tcMar>
            <w:vAlign w:val="center"/>
          </w:tcPr>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一、复习准备</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已知路程和时间</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怎样求速度</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已知总价和数量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怎样求单价</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已知工作总量和工作时间</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怎样求工作效率</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二、创设情境、引入新知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:(PPT</w:t>
            </w:r>
            <w:r w:rsidRPr="00CC1640">
              <w:rPr>
                <w:rFonts w:asciiTheme="minorEastAsia" w:eastAsiaTheme="minorEastAsia" w:hAnsiTheme="minorEastAsia" w:hint="eastAsia"/>
                <w:szCs w:val="21"/>
              </w:rPr>
              <w:t>课件出示教材第</w:t>
            </w:r>
            <w:r w:rsidRPr="00CC1640">
              <w:rPr>
                <w:rFonts w:asciiTheme="minorEastAsia" w:eastAsiaTheme="minorEastAsia" w:hAnsiTheme="minorEastAsia"/>
                <w:szCs w:val="21"/>
              </w:rPr>
              <w:t>45</w:t>
            </w:r>
            <w:r w:rsidRPr="00CC1640">
              <w:rPr>
                <w:rFonts w:asciiTheme="minorEastAsia" w:eastAsiaTheme="minorEastAsia" w:hAnsiTheme="minorEastAsia" w:hint="eastAsia"/>
                <w:szCs w:val="21"/>
              </w:rPr>
              <w:t>页例</w:t>
            </w: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情境图</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同学们</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观察表格</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回答下面的问题。</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表中有哪两种量</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总价是怎样随着数量的变化而变化的</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相对应的总价和数量的比分别是多少</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比值是多少</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lastRenderedPageBreak/>
              <w:t>三、自主探究</w:t>
            </w: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学习新知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引导观察</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主动思考。</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集体汇报。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二</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掌握正比例的意义。</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刚才同学们通过交流</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知道了总价和数量是两种相关联的量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总价随着数量的变化而变化。数量扩大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总价随着扩大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数量缩小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总价也随着缩小。它们扩大、缩小的规律是</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总价和数量的比值总是一定的。这样我们就可以用数量关系式来表示</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数量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单价</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小结</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两种相关联的量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一种量变化</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另一种量也随着变化</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如果这两种量中相对应的两个数的比值一定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这两种量就叫做成正比例的量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它们的关系叫做正比例关系。</w:t>
            </w:r>
          </w:p>
        </w:tc>
        <w:tc>
          <w:tcPr>
            <w:tcW w:w="2154"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p>
        </w:tc>
      </w:tr>
      <w:tr w:rsidR="00652BB2" w:rsidRPr="00CC1640" w:rsidTr="0080688A">
        <w:trPr>
          <w:jc w:val="center"/>
        </w:trPr>
        <w:tc>
          <w:tcPr>
            <w:tcW w:w="7937" w:type="dxa"/>
            <w:tcMar>
              <w:left w:w="105" w:type="dxa"/>
              <w:right w:w="105" w:type="dxa"/>
            </w:tcMar>
            <w:vAlign w:val="center"/>
          </w:tcPr>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lastRenderedPageBreak/>
              <w:t>四、深入探究字母关系式</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 xml:space="preserve">判断两种相关联的量成不成正比例的关键是什么。 </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自主探究字母公式。</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汇报展示。</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五、课堂小结</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这节课你学到了什么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你有什么收获</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六、巩固练习</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完成教材第</w:t>
            </w:r>
            <w:r w:rsidRPr="00CC1640">
              <w:rPr>
                <w:rFonts w:asciiTheme="minorEastAsia" w:eastAsiaTheme="minorEastAsia" w:hAnsiTheme="minorEastAsia"/>
                <w:szCs w:val="21"/>
              </w:rPr>
              <w:t>46</w:t>
            </w:r>
            <w:r w:rsidRPr="00CC1640">
              <w:rPr>
                <w:rFonts w:asciiTheme="minorEastAsia" w:eastAsiaTheme="minorEastAsia" w:hAnsiTheme="minorEastAsia" w:hint="eastAsia"/>
                <w:szCs w:val="21"/>
              </w:rPr>
              <w:t>页“做一做”第</w:t>
            </w:r>
            <w:r w:rsidRPr="00CC1640">
              <w:rPr>
                <w:rFonts w:asciiTheme="minorEastAsia" w:eastAsiaTheme="minorEastAsia" w:hAnsiTheme="minorEastAsia"/>
                <w:szCs w:val="21"/>
              </w:rPr>
              <w:t>(1)(2)(3)</w:t>
            </w:r>
            <w:r w:rsidRPr="00CC1640">
              <w:rPr>
                <w:rFonts w:asciiTheme="minorEastAsia" w:eastAsiaTheme="minorEastAsia" w:hAnsiTheme="minorEastAsia" w:hint="eastAsia"/>
                <w:szCs w:val="21"/>
              </w:rPr>
              <w:t>题。</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七、布置作业</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p>
        </w:tc>
      </w:tr>
    </w:tbl>
    <w:p w:rsidR="00652BB2" w:rsidRPr="00CC1640" w:rsidRDefault="00652BB2" w:rsidP="00652BB2">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60000"/>
            <wp:effectExtent l="0" t="0" r="0" b="0"/>
            <wp:docPr id="15" name="bt03.jpg" descr="id:2147491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【板书设计】</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正比例</w:t>
      </w:r>
      <w:r w:rsidRPr="00CC1640">
        <w:rPr>
          <w:rFonts w:asciiTheme="minorEastAsia" w:eastAsiaTheme="minorEastAsia" w:hAnsiTheme="minorEastAsia"/>
          <w:szCs w:val="21"/>
        </w:rPr>
        <w:t>(1)</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总价</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数量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单价</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一定</w:t>
      </w:r>
      <w:r w:rsidRPr="00CC1640">
        <w:rPr>
          <w:rFonts w:asciiTheme="minorEastAsia" w:eastAsiaTheme="minorEastAsia" w:hAnsiTheme="minorEastAsia"/>
          <w:szCs w:val="21"/>
        </w:rPr>
        <w:t>)</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lastRenderedPageBreak/>
        <w:t>两种相关联的量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一种量变化</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另一种量也随着变化</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如果这两种量中相对应的两</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个数的比值一定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这两种量就叫做成正比例的量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它们的关系叫做正比例关系。</w:t>
      </w:r>
    </w:p>
    <w:p w:rsidR="00652BB2" w:rsidRPr="00CC1640" w:rsidRDefault="00652BB2" w:rsidP="00652BB2">
      <w:pPr>
        <w:spacing w:line="360" w:lineRule="auto"/>
        <w:ind w:firstLineChars="200" w:firstLine="420"/>
        <w:rPr>
          <w:rFonts w:asciiTheme="minorEastAsia" w:eastAsiaTheme="minorEastAsia" w:hAnsiTheme="minorEastAsia"/>
          <w:szCs w:val="21"/>
        </w:rPr>
      </w:pPr>
      <m:oMath>
        <m:f>
          <m:fPr>
            <m:ctrlPr>
              <w:rPr>
                <w:rFonts w:ascii="Cambria Math" w:eastAsiaTheme="minorEastAsia" w:hAnsi="Cambria Math"/>
                <w:szCs w:val="21"/>
              </w:rPr>
            </m:ctrlPr>
          </m:fPr>
          <m:num>
            <m:r>
              <w:rPr>
                <w:rFonts w:ascii="Cambria Math" w:eastAsiaTheme="minorEastAsia" w:hAnsi="Cambria Math"/>
                <w:szCs w:val="21"/>
              </w:rPr>
              <m:t>y</m:t>
            </m:r>
          </m:num>
          <m:den>
            <m:r>
              <w:rPr>
                <w:rFonts w:ascii="Cambria Math" w:eastAsiaTheme="minorEastAsia" w:hAnsi="Cambria Math"/>
                <w:szCs w:val="21"/>
              </w:rPr>
              <m:t>x</m:t>
            </m:r>
          </m:den>
        </m:f>
      </m:oMath>
      <w:r w:rsidRPr="00CC1640">
        <w:rPr>
          <w:rFonts w:asciiTheme="minorEastAsia" w:eastAsiaTheme="minorEastAsia" w:hAnsiTheme="minorEastAsia"/>
          <w:szCs w:val="21"/>
        </w:rPr>
        <w:t>=</w:t>
      </w:r>
      <w:r w:rsidRPr="00CC1640">
        <w:rPr>
          <w:rFonts w:asciiTheme="minorEastAsia" w:eastAsiaTheme="minorEastAsia" w:hAnsiTheme="minorEastAsia"/>
          <w:i/>
          <w:szCs w:val="21"/>
        </w:rPr>
        <w:t>k</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一定</w:t>
      </w:r>
      <w:r w:rsidRPr="00CC1640">
        <w:rPr>
          <w:rFonts w:asciiTheme="minorEastAsia" w:eastAsiaTheme="minorEastAsia" w:hAnsiTheme="minorEastAsia"/>
          <w:szCs w:val="21"/>
        </w:rPr>
        <w:t>)</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【教学反思】</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成功之处</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从生活中一些常见的数量关系入手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复习一些数量之间的相互关系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打破传统的正比例意义的教学模式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取而代之是让学生充分发挥学习的积极性</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以及在学习过程中的合作探究能力</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进而总结出新知的尝试</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本节课的教学依据是“自学——反馈——探究——应用”这一课堂基本模式设计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结合新课程理念让学生在自主探究的氛围下学习</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以求在理想的教学过程中产生理想的学习效果。</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不足之处</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学生对已学过的相关联的量之间的数量关系掌握不准确</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也不熟练。</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再教设计</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 xml:space="preserve"> 再教学时</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要给学生充足的时间和空间去探求已学过的相关联的量之间的关系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让学生深刻地理解正比例关系。</w:t>
      </w:r>
    </w:p>
    <w:p w:rsidR="00652BB2" w:rsidRPr="00CC1640" w:rsidRDefault="00652BB2" w:rsidP="00652BB2">
      <w:pPr>
        <w:spacing w:line="360" w:lineRule="auto"/>
        <w:jc w:val="center"/>
        <w:rPr>
          <w:rFonts w:asciiTheme="minorEastAsia" w:eastAsiaTheme="minorEastAsia" w:hAnsiTheme="minorEastAsia"/>
          <w:sz w:val="36"/>
          <w:szCs w:val="36"/>
        </w:rPr>
      </w:pPr>
      <w:r w:rsidRPr="00CC1640">
        <w:rPr>
          <w:rFonts w:asciiTheme="minorEastAsia" w:eastAsiaTheme="minorEastAsia" w:hAnsiTheme="minorEastAsia" w:hint="eastAsia"/>
          <w:sz w:val="36"/>
          <w:szCs w:val="36"/>
        </w:rPr>
        <w:t>第6课时</w:t>
      </w:r>
      <w:r w:rsidRPr="00CC1640">
        <w:rPr>
          <w:rFonts w:asciiTheme="minorEastAsia" w:eastAsiaTheme="minorEastAsia" w:hAnsiTheme="minorEastAsia"/>
          <w:sz w:val="36"/>
          <w:szCs w:val="36"/>
        </w:rPr>
        <w:t xml:space="preserve">　</w:t>
      </w:r>
      <w:r w:rsidRPr="00CC1640">
        <w:rPr>
          <w:rFonts w:asciiTheme="minorEastAsia" w:eastAsiaTheme="minorEastAsia" w:hAnsiTheme="minorEastAsia" w:hint="eastAsia"/>
          <w:sz w:val="36"/>
          <w:szCs w:val="36"/>
        </w:rPr>
        <w:t>正比例</w:t>
      </w:r>
      <w:r w:rsidRPr="00CC1640">
        <w:rPr>
          <w:rFonts w:asciiTheme="minorEastAsia" w:eastAsiaTheme="minorEastAsia" w:hAnsiTheme="minorEastAsia"/>
          <w:sz w:val="36"/>
          <w:szCs w:val="36"/>
        </w:rPr>
        <w:t>(2)</w:t>
      </w:r>
    </w:p>
    <w:p w:rsidR="00652BB2" w:rsidRPr="00CC1640" w:rsidRDefault="00652BB2" w:rsidP="00652BB2">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59640"/>
            <wp:effectExtent l="0" t="0" r="0" b="0"/>
            <wp:docPr id="16" name="bt01.jpg" descr="id:2147491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【教材内容】</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教材第</w:t>
      </w:r>
      <w:r w:rsidRPr="00CC1640">
        <w:rPr>
          <w:rFonts w:asciiTheme="minorEastAsia" w:eastAsiaTheme="minorEastAsia" w:hAnsiTheme="minorEastAsia"/>
          <w:szCs w:val="21"/>
        </w:rPr>
        <w:t>46</w:t>
      </w:r>
      <w:r w:rsidRPr="00CC1640">
        <w:rPr>
          <w:rFonts w:asciiTheme="minorEastAsia" w:eastAsiaTheme="minorEastAsia" w:hAnsiTheme="minorEastAsia" w:hint="eastAsia"/>
          <w:szCs w:val="21"/>
        </w:rPr>
        <w:t>页内容及“做一做”第</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题。</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【教学目标】</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能用“描点法”画出表示正比例关系的图象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帮助学生初步认识正比例的图象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进一步认识成正比例的量的变化规律。</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使学生能根据具有正比例关系的一个量的数值看图估计另一个量的数值。初步体会正比例图象的实际应用</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进一步培养观察能力和估计能力。</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使学生进一步体会数学与日常生活的密切联系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养成积极主动地参与学习活动的习惯。</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【教学重点】</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认识正比例关系的图象。</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【教学难点】</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利用正比例关系的图象解决问题。</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【教学准备】</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szCs w:val="21"/>
        </w:rPr>
        <w:t>PPT</w:t>
      </w:r>
      <w:r w:rsidRPr="00CC1640">
        <w:rPr>
          <w:rFonts w:asciiTheme="minorEastAsia" w:eastAsiaTheme="minorEastAsia" w:hAnsiTheme="minorEastAsia" w:hint="eastAsia"/>
          <w:szCs w:val="21"/>
        </w:rPr>
        <w:t>课件。</w:t>
      </w:r>
    </w:p>
    <w:p w:rsidR="00652BB2" w:rsidRPr="00CC1640" w:rsidRDefault="00652BB2" w:rsidP="00652BB2">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lastRenderedPageBreak/>
        <w:drawing>
          <wp:inline distT="0" distB="0" distL="0" distR="0">
            <wp:extent cx="2097360" cy="360000"/>
            <wp:effectExtent l="0" t="0" r="0" b="0"/>
            <wp:docPr id="17" name="bt02.jpg" descr="id:2147491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652BB2" w:rsidRPr="00CC1640" w:rsidTr="0080688A">
        <w:trPr>
          <w:jc w:val="center"/>
        </w:trPr>
        <w:tc>
          <w:tcPr>
            <w:tcW w:w="7937"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r w:rsidRPr="00CC1640">
              <w:rPr>
                <w:rFonts w:asciiTheme="minorEastAsia" w:eastAsiaTheme="minorEastAsia" w:hAnsiTheme="minorEastAsia" w:hint="eastAsia"/>
                <w:szCs w:val="21"/>
              </w:rPr>
              <w:t>教学过程</w:t>
            </w:r>
          </w:p>
        </w:tc>
        <w:tc>
          <w:tcPr>
            <w:tcW w:w="2154"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r w:rsidRPr="00CC1640">
              <w:rPr>
                <w:rFonts w:asciiTheme="minorEastAsia" w:eastAsiaTheme="minorEastAsia" w:hAnsiTheme="minorEastAsia" w:hint="eastAsia"/>
                <w:szCs w:val="21"/>
              </w:rPr>
              <w:t>教师批注</w:t>
            </w:r>
          </w:p>
        </w:tc>
      </w:tr>
      <w:tr w:rsidR="00652BB2" w:rsidRPr="00CC1640" w:rsidTr="0080688A">
        <w:trPr>
          <w:jc w:val="center"/>
        </w:trPr>
        <w:tc>
          <w:tcPr>
            <w:tcW w:w="7937" w:type="dxa"/>
            <w:tcMar>
              <w:left w:w="105" w:type="dxa"/>
              <w:right w:w="105" w:type="dxa"/>
            </w:tcMar>
            <w:vAlign w:val="center"/>
          </w:tcPr>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一、复习准备</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判断下面两种量能否成正比例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并说明理由。</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数量一定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总价和单价。</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和一定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一个加数和另一个加数。</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比值一定</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比的前项和后项。</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二、创设情境、引入新知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折线统计图具有什么特点</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能否把成正比例的两种量之间的关系在折线统计图上表示出来呢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如果能</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那么又会是什么样子呢</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这节课就让我们一起来研究一下正比例关系的图象。</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三、自主探究</w:t>
            </w: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学习新知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引导观察</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主动思考。</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:(PPT</w:t>
            </w:r>
            <w:r w:rsidRPr="00CC1640">
              <w:rPr>
                <w:rFonts w:asciiTheme="minorEastAsia" w:eastAsiaTheme="minorEastAsia" w:hAnsiTheme="minorEastAsia" w:hint="eastAsia"/>
                <w:szCs w:val="21"/>
              </w:rPr>
              <w:t>课件出示教材第</w:t>
            </w:r>
            <w:r w:rsidRPr="00CC1640">
              <w:rPr>
                <w:rFonts w:asciiTheme="minorEastAsia" w:eastAsiaTheme="minorEastAsia" w:hAnsiTheme="minorEastAsia"/>
                <w:szCs w:val="21"/>
              </w:rPr>
              <w:t>45</w:t>
            </w:r>
            <w:r w:rsidRPr="00CC1640">
              <w:rPr>
                <w:rFonts w:asciiTheme="minorEastAsia" w:eastAsiaTheme="minorEastAsia" w:hAnsiTheme="minorEastAsia" w:hint="eastAsia"/>
                <w:szCs w:val="21"/>
              </w:rPr>
              <w:t>页表格和第</w:t>
            </w:r>
            <w:r w:rsidRPr="00CC1640">
              <w:rPr>
                <w:rFonts w:asciiTheme="minorEastAsia" w:eastAsiaTheme="minorEastAsia" w:hAnsiTheme="minorEastAsia"/>
                <w:szCs w:val="21"/>
              </w:rPr>
              <w:t>46</w:t>
            </w:r>
            <w:r w:rsidRPr="00CC1640">
              <w:rPr>
                <w:rFonts w:asciiTheme="minorEastAsia" w:eastAsiaTheme="minorEastAsia" w:hAnsiTheme="minorEastAsia" w:hint="eastAsia"/>
                <w:szCs w:val="21"/>
              </w:rPr>
              <w:t>页图</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同学们</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你能把表中的每组数据在图中找出相应的点表示出来吗</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并依次描出这些点吗</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师生共同完成统计图。</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总价和单价这两种量可以用横轴和纵轴来表示</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找到</w:t>
            </w: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 xml:space="preserve"> </w:t>
            </w:r>
            <w:r w:rsidRPr="00CC1640">
              <w:rPr>
                <w:rFonts w:asciiTheme="minorEastAsia" w:eastAsiaTheme="minorEastAsia" w:hAnsiTheme="minorEastAsia"/>
                <w:szCs w:val="21"/>
              </w:rPr>
              <w:t>m3.5</w:t>
            </w:r>
            <w:r w:rsidRPr="00CC1640">
              <w:rPr>
                <w:rFonts w:asciiTheme="minorEastAsia" w:eastAsiaTheme="minorEastAsia" w:hAnsiTheme="minorEastAsia" w:hint="eastAsia"/>
                <w:szCs w:val="21"/>
              </w:rPr>
              <w:t>元的点、</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 xml:space="preserve"> </w:t>
            </w:r>
            <w:r w:rsidRPr="00CC1640">
              <w:rPr>
                <w:rFonts w:asciiTheme="minorEastAsia" w:eastAsiaTheme="minorEastAsia" w:hAnsiTheme="minorEastAsia"/>
                <w:szCs w:val="21"/>
              </w:rPr>
              <w:t>m7</w:t>
            </w:r>
            <w:r w:rsidRPr="00CC1640">
              <w:rPr>
                <w:rFonts w:asciiTheme="minorEastAsia" w:eastAsiaTheme="minorEastAsia" w:hAnsiTheme="minorEastAsia" w:hint="eastAsia"/>
                <w:szCs w:val="21"/>
              </w:rPr>
              <w:t>元的点……依次像这样找到表示其他每组数据的点</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然后按顺序把这些点连起来。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认识正比例图象。</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观察画出的图象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和组内同学交流</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你发现了什么</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集体汇报。</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小结正比例图象的特点。</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正比例图象是一条直线</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这样的直线能反映出成正比例的两个量之间的变化规律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数量变化</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总价也随着变化。</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四、深入探究</w:t>
            </w: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应用正比例图象</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不计算</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根据图象判断</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如果买</w:t>
            </w:r>
            <w:r w:rsidRPr="00CC1640">
              <w:rPr>
                <w:rFonts w:asciiTheme="minorEastAsia" w:eastAsiaTheme="minorEastAsia" w:hAnsiTheme="minorEastAsia"/>
                <w:szCs w:val="21"/>
              </w:rPr>
              <w:t>9</w:t>
            </w:r>
            <w:r w:rsidRPr="00CC1640">
              <w:rPr>
                <w:rFonts w:asciiTheme="minorEastAsia" w:eastAsiaTheme="minorEastAsia" w:hAnsiTheme="minorEastAsia" w:hint="eastAsia"/>
                <w:szCs w:val="21"/>
              </w:rPr>
              <w:t xml:space="preserve"> </w:t>
            </w:r>
            <w:r w:rsidRPr="00CC1640">
              <w:rPr>
                <w:rFonts w:asciiTheme="minorEastAsia" w:eastAsiaTheme="minorEastAsia" w:hAnsiTheme="minorEastAsia"/>
                <w:szCs w:val="21"/>
              </w:rPr>
              <w:t>m</w:t>
            </w:r>
            <w:r w:rsidRPr="00CC1640">
              <w:rPr>
                <w:rFonts w:asciiTheme="minorEastAsia" w:eastAsiaTheme="minorEastAsia" w:hAnsiTheme="minorEastAsia" w:hint="eastAsia"/>
                <w:szCs w:val="21"/>
              </w:rPr>
              <w:t>彩带</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总价是多少</w:t>
            </w:r>
            <w:r w:rsidRPr="00CC1640">
              <w:rPr>
                <w:rFonts w:asciiTheme="minorEastAsia" w:eastAsiaTheme="minorEastAsia" w:hAnsiTheme="minorEastAsia"/>
                <w:szCs w:val="21"/>
              </w:rPr>
              <w:t>?49</w:t>
            </w:r>
            <w:r w:rsidRPr="00CC1640">
              <w:rPr>
                <w:rFonts w:asciiTheme="minorEastAsia" w:eastAsiaTheme="minorEastAsia" w:hAnsiTheme="minorEastAsia" w:hint="eastAsia"/>
                <w:szCs w:val="21"/>
              </w:rPr>
              <w:t>元能买</w:t>
            </w:r>
            <w:r w:rsidRPr="00CC1640">
              <w:rPr>
                <w:rFonts w:asciiTheme="minorEastAsia" w:eastAsiaTheme="minorEastAsia" w:hAnsiTheme="minorEastAsia" w:hint="eastAsia"/>
                <w:szCs w:val="21"/>
              </w:rPr>
              <w:lastRenderedPageBreak/>
              <w:t>多少米彩带</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自主探究计算方法。</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汇报展示。</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小明买的彩带的米数是小丽的</w:t>
            </w: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倍</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他花的钱是小丽的几倍</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自主探究计算方法。</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(1)</w:t>
            </w:r>
            <w:r w:rsidRPr="00CC1640">
              <w:rPr>
                <w:rFonts w:asciiTheme="minorEastAsia" w:eastAsiaTheme="minorEastAsia" w:hAnsiTheme="minorEastAsia" w:hint="eastAsia"/>
                <w:szCs w:val="21"/>
              </w:rPr>
              <w:t>独立探究。</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(2)</w:t>
            </w:r>
            <w:r w:rsidRPr="00CC1640">
              <w:rPr>
                <w:rFonts w:asciiTheme="minorEastAsia" w:eastAsiaTheme="minorEastAsia" w:hAnsiTheme="minorEastAsia" w:hint="eastAsia"/>
                <w:szCs w:val="21"/>
              </w:rPr>
              <w:t>组内交流。</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t>(3)</w:t>
            </w:r>
            <w:r w:rsidRPr="00CC1640">
              <w:rPr>
                <w:rFonts w:asciiTheme="minorEastAsia" w:eastAsiaTheme="minorEastAsia" w:hAnsiTheme="minorEastAsia" w:hint="eastAsia"/>
                <w:szCs w:val="21"/>
              </w:rPr>
              <w:t>汇报展示。</w:t>
            </w:r>
          </w:p>
        </w:tc>
        <w:tc>
          <w:tcPr>
            <w:tcW w:w="2154"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p>
        </w:tc>
      </w:tr>
      <w:tr w:rsidR="00652BB2" w:rsidRPr="00CC1640" w:rsidTr="0080688A">
        <w:trPr>
          <w:jc w:val="center"/>
        </w:trPr>
        <w:tc>
          <w:tcPr>
            <w:tcW w:w="7937" w:type="dxa"/>
            <w:tcMar>
              <w:left w:w="105" w:type="dxa"/>
              <w:right w:w="105" w:type="dxa"/>
            </w:tcMar>
            <w:vAlign w:val="center"/>
          </w:tcPr>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szCs w:val="21"/>
              </w:rPr>
              <w:lastRenderedPageBreak/>
              <w:t>3.</w:t>
            </w:r>
            <w:r w:rsidRPr="00CC1640">
              <w:rPr>
                <w:rFonts w:asciiTheme="minorEastAsia" w:eastAsiaTheme="minorEastAsia" w:hAnsiTheme="minorEastAsia" w:hint="eastAsia"/>
                <w:szCs w:val="21"/>
              </w:rPr>
              <w:t>总结方法。</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看来同学们都能应用正比例图象根据一个量估计出所对应的另一个量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从这个图象我们也可以直观地看出这两种量同时扩大或缩小的变化规律。</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五、课堂小结</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通过这节课的学习</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你学到了什么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你有什么收获</w:t>
            </w:r>
            <w:r w:rsidRPr="00CC1640">
              <w:rPr>
                <w:rFonts w:asciiTheme="minorEastAsia" w:eastAsiaTheme="minorEastAsia" w:hAnsiTheme="minorEastAsia"/>
                <w:szCs w:val="21"/>
              </w:rPr>
              <w:t>)?</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总结</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正比例图象是一条直线</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这样的直线能反映出成正比例的两个量之间的变化规律。应用正比例图象可以根据一个量估计出所对应的另一个量</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从图象中我们也可以直观地看出这两种量同时扩大或缩小的变化规律。</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六、巩固练习</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完成教材第</w:t>
            </w:r>
            <w:r w:rsidRPr="00CC1640">
              <w:rPr>
                <w:rFonts w:asciiTheme="minorEastAsia" w:eastAsiaTheme="minorEastAsia" w:hAnsiTheme="minorEastAsia"/>
                <w:szCs w:val="21"/>
              </w:rPr>
              <w:t>46</w:t>
            </w:r>
            <w:r w:rsidRPr="00CC1640">
              <w:rPr>
                <w:rFonts w:asciiTheme="minorEastAsia" w:eastAsiaTheme="minorEastAsia" w:hAnsiTheme="minorEastAsia" w:hint="eastAsia"/>
                <w:szCs w:val="21"/>
              </w:rPr>
              <w:t>页“做一做”第</w:t>
            </w:r>
            <w:r w:rsidRPr="00CC1640">
              <w:rPr>
                <w:rFonts w:asciiTheme="minorEastAsia" w:eastAsiaTheme="minorEastAsia" w:hAnsiTheme="minorEastAsia"/>
                <w:szCs w:val="21"/>
              </w:rPr>
              <w:t>(4)</w:t>
            </w:r>
            <w:r w:rsidRPr="00CC1640">
              <w:rPr>
                <w:rFonts w:asciiTheme="minorEastAsia" w:eastAsiaTheme="minorEastAsia" w:hAnsiTheme="minorEastAsia" w:hint="eastAsia"/>
                <w:szCs w:val="21"/>
              </w:rPr>
              <w:t>题。</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color w:val="FF00FF"/>
                <w:szCs w:val="21"/>
              </w:rPr>
              <w:t>七、布置作业</w:t>
            </w:r>
          </w:p>
          <w:p w:rsidR="00652BB2" w:rsidRPr="00CC1640" w:rsidRDefault="00652BB2" w:rsidP="0080688A">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652BB2" w:rsidRPr="00CC1640" w:rsidRDefault="00652BB2" w:rsidP="0080688A">
            <w:pPr>
              <w:spacing w:line="360" w:lineRule="auto"/>
              <w:jc w:val="center"/>
              <w:rPr>
                <w:rFonts w:asciiTheme="minorEastAsia" w:eastAsiaTheme="minorEastAsia" w:hAnsiTheme="minorEastAsia"/>
                <w:szCs w:val="21"/>
              </w:rPr>
            </w:pPr>
          </w:p>
        </w:tc>
      </w:tr>
    </w:tbl>
    <w:p w:rsidR="00652BB2" w:rsidRPr="00CC1640" w:rsidRDefault="00652BB2" w:rsidP="00652BB2">
      <w:pPr>
        <w:spacing w:line="360" w:lineRule="auto"/>
        <w:jc w:val="center"/>
        <w:rPr>
          <w:rFonts w:asciiTheme="minorEastAsia" w:eastAsiaTheme="minorEastAsia" w:hAnsiTheme="minorEastAsia"/>
          <w:szCs w:val="21"/>
        </w:rPr>
      </w:pPr>
      <w:r w:rsidRPr="00CC1640">
        <w:rPr>
          <w:rFonts w:asciiTheme="minorEastAsia" w:eastAsiaTheme="minorEastAsia" w:hAnsiTheme="minorEastAsia"/>
          <w:noProof/>
          <w:szCs w:val="21"/>
        </w:rPr>
        <w:drawing>
          <wp:inline distT="0" distB="0" distL="0" distR="0">
            <wp:extent cx="2097360" cy="360000"/>
            <wp:effectExtent l="0" t="0" r="0" b="0"/>
            <wp:docPr id="18" name="bt03.jpg" descr="id:2147491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【板书设计】</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正比例</w:t>
      </w:r>
      <w:r w:rsidRPr="00CC1640">
        <w:rPr>
          <w:rFonts w:asciiTheme="minorEastAsia" w:eastAsiaTheme="minorEastAsia" w:hAnsiTheme="minorEastAsia"/>
          <w:szCs w:val="21"/>
        </w:rPr>
        <w:t>(2)</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hint="eastAsia"/>
          <w:szCs w:val="21"/>
        </w:rPr>
        <w:t>正比例图象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是一条直线</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从图象中可以直观地看到两种量的变化情况</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不用计算</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由一种</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lastRenderedPageBreak/>
        <w:t>量的值可以直接找到对应的另一种量的值。</w:t>
      </w:r>
      <w:r w:rsidRPr="00CC1640">
        <w:rPr>
          <w:rFonts w:asciiTheme="minorEastAsia" w:eastAsiaTheme="minorEastAsia" w:hAnsiTheme="minorEastAsia"/>
          <w:szCs w:val="21"/>
        </w:rPr>
        <w:t xml:space="preserve">　　　　　　　　　　　　　　　　　　　</w:t>
      </w:r>
    </w:p>
    <w:p w:rsidR="00652BB2" w:rsidRPr="00CC1640" w:rsidRDefault="00652BB2" w:rsidP="00652BB2">
      <w:pPr>
        <w:spacing w:line="360" w:lineRule="auto"/>
        <w:rPr>
          <w:rFonts w:asciiTheme="minorEastAsia" w:eastAsiaTheme="minorEastAsia" w:hAnsiTheme="minorEastAsia"/>
          <w:szCs w:val="21"/>
        </w:rPr>
      </w:pPr>
      <w:r w:rsidRPr="00CC1640">
        <w:rPr>
          <w:rFonts w:asciiTheme="minorEastAsia" w:eastAsiaTheme="minorEastAsia" w:hAnsiTheme="minorEastAsia" w:hint="eastAsia"/>
          <w:szCs w:val="21"/>
        </w:rPr>
        <w:t>【教学反思】</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成功之处</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教学中较好地体现了</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“课堂教学既是学生在教师引导下的认识过程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同时也是学生自我发展的过程。”教学方法合理有效</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给学生充分的思考交流空间</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很好地感知应用正比例图象</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这也是更准确理解正比例意义的一种途径。</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不足之处</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如果学生能够以小组合作的方式亲自操作完成正比例图象的描点和连线过程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会对学生感知正比例图象的记忆更深刻</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教师也能体会到学生在实际操作中存在哪些认识上的不足。</w:t>
      </w:r>
    </w:p>
    <w:p w:rsidR="00652BB2" w:rsidRPr="00CC1640" w:rsidRDefault="00652BB2" w:rsidP="00652BB2">
      <w:pPr>
        <w:spacing w:line="360" w:lineRule="auto"/>
        <w:ind w:firstLineChars="200" w:firstLine="420"/>
        <w:rPr>
          <w:rFonts w:asciiTheme="minorEastAsia" w:eastAsiaTheme="minorEastAsia" w:hAnsiTheme="minorEastAsia"/>
          <w:szCs w:val="21"/>
        </w:rPr>
      </w:pPr>
      <w:r w:rsidRPr="00CC1640">
        <w:rPr>
          <w:rFonts w:asciiTheme="minorEastAsia" w:eastAsiaTheme="minorEastAsia" w:hAnsiTheme="minorEastAsia"/>
          <w:color w:val="FF00FF"/>
          <w:szCs w:val="21"/>
        </w:rPr>
        <w:t>[</w:t>
      </w:r>
      <w:r w:rsidRPr="00CC1640">
        <w:rPr>
          <w:rFonts w:asciiTheme="minorEastAsia" w:eastAsiaTheme="minorEastAsia" w:hAnsiTheme="minorEastAsia" w:hint="eastAsia"/>
          <w:color w:val="FF00FF"/>
          <w:szCs w:val="21"/>
        </w:rPr>
        <w:t>再教设计</w:t>
      </w:r>
      <w:r w:rsidRPr="00CC1640">
        <w:rPr>
          <w:rFonts w:asciiTheme="minorEastAsia" w:eastAsiaTheme="minorEastAsia" w:hAnsiTheme="minorEastAsia"/>
          <w:color w:val="FF00FF"/>
          <w:szCs w:val="21"/>
        </w:rPr>
        <w:t>]</w:t>
      </w:r>
      <w:r w:rsidRPr="00CC1640">
        <w:rPr>
          <w:rFonts w:asciiTheme="minorEastAsia" w:eastAsiaTheme="minorEastAsia" w:hAnsiTheme="minorEastAsia"/>
          <w:szCs w:val="21"/>
        </w:rPr>
        <w:t xml:space="preserve">　</w:t>
      </w:r>
      <w:r w:rsidRPr="00CC1640">
        <w:rPr>
          <w:rFonts w:asciiTheme="minorEastAsia" w:eastAsiaTheme="minorEastAsia" w:hAnsiTheme="minorEastAsia" w:hint="eastAsia"/>
          <w:szCs w:val="21"/>
        </w:rPr>
        <w:t xml:space="preserve"> 再教学时</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事先给每个小组准备好未完成的折线统计图</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让学生动手操作绘制正比例图象。给学生充足的时间和空间去探求正比例图象的规律</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发展学生的思维能力</w:t>
      </w:r>
      <w:r w:rsidRPr="00CC1640">
        <w:rPr>
          <w:rFonts w:asciiTheme="minorEastAsia" w:eastAsiaTheme="minorEastAsia" w:hAnsiTheme="minorEastAsia"/>
          <w:szCs w:val="21"/>
        </w:rPr>
        <w:t>,</w:t>
      </w:r>
      <w:r w:rsidRPr="00CC1640">
        <w:rPr>
          <w:rFonts w:asciiTheme="minorEastAsia" w:eastAsiaTheme="minorEastAsia" w:hAnsiTheme="minorEastAsia" w:hint="eastAsia"/>
          <w:szCs w:val="21"/>
        </w:rPr>
        <w:t xml:space="preserve">培养学生自主、合作、探究的学习方式。 </w:t>
      </w:r>
    </w:p>
    <w:p w:rsidR="00760882" w:rsidRPr="00652BB2" w:rsidRDefault="00760882"/>
    <w:sectPr w:rsidR="00760882" w:rsidRPr="00652BB2" w:rsidSect="007608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2BB2"/>
    <w:rsid w:val="00652BB2"/>
    <w:rsid w:val="007608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BB2"/>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52BB2"/>
    <w:pPr>
      <w:spacing w:line="240" w:lineRule="auto"/>
    </w:pPr>
    <w:rPr>
      <w:sz w:val="18"/>
      <w:szCs w:val="18"/>
    </w:rPr>
  </w:style>
  <w:style w:type="character" w:customStyle="1" w:styleId="Char">
    <w:name w:val="批注框文本 Char"/>
    <w:basedOn w:val="a0"/>
    <w:link w:val="a3"/>
    <w:uiPriority w:val="99"/>
    <w:semiHidden/>
    <w:rsid w:val="00652BB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2021-11-16T03:28:00Z</dcterms:created>
  <dcterms:modified xsi:type="dcterms:W3CDTF">2021-11-16T03:28:00Z</dcterms:modified>
</cp:coreProperties>
</file>